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93C" w:rsidRPr="00821B7B" w:rsidRDefault="00473BB1" w:rsidP="008468DA">
      <w:pPr>
        <w:spacing w:before="100" w:beforeAutospacing="1" w:after="100" w:afterAutospacing="1" w:line="240" w:lineRule="auto"/>
        <w:jc w:val="right"/>
        <w:rPr>
          <w:rFonts w:ascii="Century Gothic" w:eastAsia="Times New Roman" w:hAnsi="Century Gothic" w:cs="Times New Roman"/>
          <w:sz w:val="20"/>
          <w:szCs w:val="20"/>
          <w:lang w:eastAsia="de-DE"/>
        </w:rPr>
      </w:pPr>
      <w:r w:rsidRPr="006D5271">
        <w:rPr>
          <w:rFonts w:ascii="Century Gothic" w:hAnsi="Century Gothic"/>
          <w:noProof/>
          <w:sz w:val="20"/>
          <w:szCs w:val="20"/>
          <w:lang w:eastAsia="de-DE"/>
        </w:rPr>
        <w:pict>
          <v:rect id="_x0000_s1026" style="position:absolute;left:0;text-align:left;margin-left:-.35pt;margin-top:-.35pt;width:41.25pt;height:675pt;z-index:251658240" fillcolor="#82a7b9" stroked="f" strokecolor="#81a3ab" strokeweight="3pt">
            <v:shadow type="perspective" color="#205867 [1608]" opacity=".5" offset="1pt" offset2="-1pt"/>
          </v:rect>
        </w:pict>
      </w:r>
      <w:r w:rsidR="001B1DCA" w:rsidRPr="00821B7B">
        <w:rPr>
          <w:rFonts w:ascii="Century Gothic" w:hAnsi="Century Gothic"/>
          <w:noProof/>
          <w:sz w:val="20"/>
          <w:szCs w:val="20"/>
          <w:lang w:eastAsia="de-DE"/>
        </w:rPr>
        <w:drawing>
          <wp:inline distT="0" distB="0" distL="0" distR="0">
            <wp:extent cx="5273020" cy="2905125"/>
            <wp:effectExtent l="19050" t="0" r="3830" b="0"/>
            <wp:docPr id="4" name="Bild 3" descr="C:\Users\Nathalie\Downloa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thalie\Downloads\1.jpg"/>
                    <pic:cNvPicPr>
                      <a:picLocks noChangeAspect="1" noChangeArrowheads="1"/>
                    </pic:cNvPicPr>
                  </pic:nvPicPr>
                  <pic:blipFill>
                    <a:blip r:embed="rId6" cstate="print"/>
                    <a:srcRect/>
                    <a:stretch>
                      <a:fillRect/>
                    </a:stretch>
                  </pic:blipFill>
                  <pic:spPr bwMode="auto">
                    <a:xfrm>
                      <a:off x="0" y="0"/>
                      <a:ext cx="5273020" cy="2905125"/>
                    </a:xfrm>
                    <a:prstGeom prst="rect">
                      <a:avLst/>
                    </a:prstGeom>
                    <a:noFill/>
                    <a:ln w="9525">
                      <a:noFill/>
                      <a:miter lim="800000"/>
                      <a:headEnd/>
                      <a:tailEnd/>
                    </a:ln>
                  </pic:spPr>
                </pic:pic>
              </a:graphicData>
            </a:graphic>
          </wp:inline>
        </w:drawing>
      </w:r>
    </w:p>
    <w:p w:rsidR="006D5271" w:rsidRPr="006D5271" w:rsidRDefault="006D5271" w:rsidP="006D5271">
      <w:pPr>
        <w:pStyle w:val="KeinLeerraum"/>
        <w:ind w:left="993"/>
        <w:rPr>
          <w:rFonts w:ascii="Century Gothic" w:hAnsi="Century Gothic"/>
          <w:b/>
          <w:sz w:val="24"/>
          <w:szCs w:val="24"/>
        </w:rPr>
      </w:pPr>
      <w:r w:rsidRPr="006D5271">
        <w:rPr>
          <w:rFonts w:ascii="Century Gothic" w:hAnsi="Century Gothic"/>
          <w:b/>
          <w:sz w:val="24"/>
          <w:szCs w:val="24"/>
        </w:rPr>
        <w:t>Schokolade trifft Kunst – 25 Jahre Mauerfall</w:t>
      </w:r>
    </w:p>
    <w:p w:rsidR="006D5271" w:rsidRPr="006D5271" w:rsidRDefault="006D5271" w:rsidP="006D5271">
      <w:pPr>
        <w:pStyle w:val="KeinLeerraum"/>
        <w:ind w:left="993"/>
        <w:rPr>
          <w:rFonts w:ascii="Century Gothic" w:hAnsi="Century Gothic"/>
          <w:sz w:val="20"/>
          <w:szCs w:val="20"/>
        </w:rPr>
      </w:pPr>
    </w:p>
    <w:p w:rsidR="006D5271" w:rsidRPr="006D5271" w:rsidRDefault="006D5271" w:rsidP="006D5271">
      <w:pPr>
        <w:pStyle w:val="KeinLeerraum"/>
        <w:ind w:left="993"/>
        <w:rPr>
          <w:rFonts w:ascii="Century Gothic" w:hAnsi="Century Gothic"/>
          <w:sz w:val="20"/>
          <w:szCs w:val="20"/>
        </w:rPr>
      </w:pPr>
      <w:r w:rsidRPr="006D5271">
        <w:rPr>
          <w:rFonts w:ascii="Century Gothic" w:hAnsi="Century Gothic"/>
          <w:sz w:val="20"/>
          <w:szCs w:val="20"/>
        </w:rPr>
        <w:t xml:space="preserve">Veranstaltungen zum Mauerfall gibt es viele – aber in nur einer davon symbolisieren </w:t>
      </w:r>
    </w:p>
    <w:p w:rsidR="006D5271" w:rsidRPr="006D5271" w:rsidRDefault="006D5271" w:rsidP="006D5271">
      <w:pPr>
        <w:pStyle w:val="KeinLeerraum"/>
        <w:ind w:left="993"/>
        <w:rPr>
          <w:rFonts w:ascii="Century Gothic" w:hAnsi="Century Gothic"/>
          <w:sz w:val="20"/>
          <w:szCs w:val="20"/>
        </w:rPr>
      </w:pPr>
      <w:r w:rsidRPr="006D5271">
        <w:rPr>
          <w:rFonts w:ascii="Century Gothic" w:hAnsi="Century Gothic"/>
          <w:sz w:val="20"/>
          <w:szCs w:val="20"/>
        </w:rPr>
        <w:t>Schokoladensteinchen die Süße der Freiheit!</w:t>
      </w:r>
    </w:p>
    <w:p w:rsidR="006D5271" w:rsidRPr="006D5271" w:rsidRDefault="006D5271" w:rsidP="006D5271">
      <w:pPr>
        <w:pStyle w:val="KeinLeerraum"/>
        <w:ind w:left="993"/>
        <w:rPr>
          <w:rFonts w:ascii="Century Gothic" w:hAnsi="Century Gothic"/>
          <w:sz w:val="20"/>
          <w:szCs w:val="20"/>
        </w:rPr>
      </w:pPr>
      <w:r w:rsidRPr="006D5271">
        <w:rPr>
          <w:rFonts w:ascii="Century Gothic" w:hAnsi="Century Gothic"/>
          <w:sz w:val="20"/>
          <w:szCs w:val="20"/>
        </w:rPr>
        <w:t xml:space="preserve">Vom 2. Oktober bis zum 14. November thematisiert in Berlin Mitte eine Ausstellung der besonderen Art den Mauerfall. „Schokolade trifft Kunst“ heißt das Projekt, zu dem sich Künstler aus ganz Deutschland an den Moment zurückerinnert haben, als sie 1989 von der Grenzöffnung erfuhren. </w:t>
      </w:r>
    </w:p>
    <w:p w:rsidR="006D5271" w:rsidRPr="006D5271" w:rsidRDefault="006D5271" w:rsidP="006D5271">
      <w:pPr>
        <w:pStyle w:val="KeinLeerraum"/>
        <w:ind w:left="993"/>
        <w:rPr>
          <w:rFonts w:ascii="Century Gothic" w:hAnsi="Century Gothic"/>
          <w:sz w:val="20"/>
          <w:szCs w:val="20"/>
        </w:rPr>
      </w:pPr>
    </w:p>
    <w:p w:rsidR="006D5271" w:rsidRDefault="006D5271" w:rsidP="006D5271">
      <w:pPr>
        <w:pStyle w:val="KeinLeerraum"/>
        <w:ind w:left="993"/>
        <w:rPr>
          <w:rFonts w:ascii="Century Gothic" w:hAnsi="Century Gothic"/>
          <w:sz w:val="20"/>
          <w:szCs w:val="20"/>
        </w:rPr>
      </w:pPr>
      <w:r w:rsidRPr="006D5271">
        <w:rPr>
          <w:rFonts w:ascii="Century Gothic" w:hAnsi="Century Gothic"/>
          <w:sz w:val="20"/>
          <w:szCs w:val="20"/>
        </w:rPr>
        <w:t>Wer in der Ausstellung einen Moment sitzend verweilen möchte, wird auf Sitzelemente der Berliner Möbelmanufaktur</w:t>
      </w:r>
      <w:r w:rsidRPr="006D5271">
        <w:rPr>
          <w:rStyle w:val="apple-converted-space"/>
          <w:rFonts w:ascii="Century Gothic" w:hAnsi="Century Gothic"/>
          <w:color w:val="442A18"/>
          <w:sz w:val="20"/>
          <w:szCs w:val="20"/>
        </w:rPr>
        <w:t> </w:t>
      </w:r>
      <w:r w:rsidRPr="006D5271">
        <w:rPr>
          <w:rFonts w:ascii="Century Gothic" w:hAnsi="Century Gothic"/>
          <w:sz w:val="20"/>
          <w:szCs w:val="20"/>
          <w:bdr w:val="none" w:sz="0" w:space="0" w:color="auto" w:frame="1"/>
        </w:rPr>
        <w:t>SWOOFLE</w:t>
      </w:r>
      <w:r w:rsidRPr="006D5271">
        <w:rPr>
          <w:rFonts w:ascii="Century Gothic" w:hAnsi="Century Gothic"/>
          <w:sz w:val="20"/>
          <w:szCs w:val="20"/>
        </w:rPr>
        <w:t xml:space="preserve"> stoßen. Das junge Unternehmen stellt Möbel für die Veranstaltungs Branche her, die durch Ihr geringes Lagervolumen revolutionär für die Veranstaltungsbranche </w:t>
      </w:r>
      <w:r>
        <w:rPr>
          <w:rFonts w:ascii="Century Gothic" w:hAnsi="Century Gothic"/>
          <w:sz w:val="20"/>
          <w:szCs w:val="20"/>
        </w:rPr>
        <w:t>sind</w:t>
      </w:r>
      <w:r w:rsidRPr="006D5271">
        <w:rPr>
          <w:rFonts w:ascii="Century Gothic" w:hAnsi="Century Gothic"/>
          <w:sz w:val="20"/>
          <w:szCs w:val="20"/>
        </w:rPr>
        <w:t xml:space="preserve">. </w:t>
      </w:r>
    </w:p>
    <w:p w:rsidR="006D5271" w:rsidRPr="006D5271" w:rsidRDefault="006D5271" w:rsidP="006D5271">
      <w:pPr>
        <w:pStyle w:val="KeinLeerraum"/>
        <w:ind w:left="993"/>
        <w:rPr>
          <w:rFonts w:ascii="Century Gothic" w:hAnsi="Century Gothic"/>
          <w:sz w:val="20"/>
          <w:szCs w:val="20"/>
        </w:rPr>
      </w:pPr>
      <w:r w:rsidRPr="006D5271">
        <w:rPr>
          <w:rFonts w:ascii="Century Gothic" w:hAnsi="Century Gothic"/>
          <w:sz w:val="20"/>
          <w:szCs w:val="20"/>
        </w:rPr>
        <w:t>Für den gesamten Zeitraum der Ausstellung stellt SWOOFLE seinen „FlatCube“ in verschiedenen Ausführungen als Leihgabe zur Verfügung. Darüber freuen wir uns nicht nur, weil die Sitzwürfel toll aussehen, sondern weil Geschäftsführer und Gründer Georg Winkel auch besonderen Wert auf eine nachhaltige Herstellung seiner Möbel legt. Sowohl beim Material als auch bei der Verarbeitung wird bei SWOOFLE auf faire Bedingungen geachtet.</w:t>
      </w:r>
      <w:r w:rsidRPr="006D5271">
        <w:rPr>
          <w:rFonts w:ascii="Century Gothic" w:hAnsi="Century Gothic"/>
          <w:sz w:val="20"/>
          <w:szCs w:val="20"/>
        </w:rPr>
        <w:br/>
      </w:r>
      <w:r w:rsidRPr="006D5271">
        <w:rPr>
          <w:rFonts w:ascii="Century Gothic" w:hAnsi="Century Gothic"/>
          <w:sz w:val="20"/>
          <w:szCs w:val="20"/>
        </w:rPr>
        <w:br/>
      </w:r>
      <w:r w:rsidRPr="006D5271">
        <w:rPr>
          <w:rFonts w:ascii="Century Gothic" w:hAnsi="Century Gothic"/>
          <w:sz w:val="20"/>
          <w:szCs w:val="20"/>
          <w:bdr w:val="none" w:sz="0" w:space="0" w:color="auto" w:frame="1"/>
        </w:rPr>
        <w:t xml:space="preserve">...übrigens, wer die Würfel toll findet, kann sie auch mieten – sowohl privat als auch gewerblich! </w:t>
      </w:r>
    </w:p>
    <w:p w:rsidR="006D5271" w:rsidRPr="006D5271" w:rsidRDefault="006D5271" w:rsidP="006D5271">
      <w:pPr>
        <w:pStyle w:val="KeinLeerraum"/>
        <w:ind w:left="993"/>
        <w:rPr>
          <w:rFonts w:ascii="Century Gothic" w:hAnsi="Century Gothic"/>
          <w:sz w:val="20"/>
          <w:szCs w:val="20"/>
        </w:rPr>
      </w:pPr>
    </w:p>
    <w:p w:rsidR="006D5271" w:rsidRPr="006D5271" w:rsidRDefault="006D5271" w:rsidP="006D5271">
      <w:pPr>
        <w:pStyle w:val="KeinLeerraum"/>
        <w:ind w:left="993"/>
        <w:rPr>
          <w:rFonts w:ascii="Century Gothic" w:hAnsi="Century Gothic"/>
          <w:sz w:val="20"/>
          <w:szCs w:val="20"/>
        </w:rPr>
      </w:pPr>
      <w:r w:rsidRPr="006D5271">
        <w:rPr>
          <w:rFonts w:ascii="Century Gothic" w:hAnsi="Century Gothic"/>
          <w:sz w:val="20"/>
          <w:szCs w:val="20"/>
        </w:rPr>
        <w:t xml:space="preserve">Initiatorin der Veranstaltung ist Anke Siedschlag. Sie vertreibt die „Berlin </w:t>
      </w:r>
      <w:proofErr w:type="spellStart"/>
      <w:r w:rsidRPr="006D5271">
        <w:rPr>
          <w:rFonts w:ascii="Century Gothic" w:hAnsi="Century Gothic"/>
          <w:sz w:val="20"/>
          <w:szCs w:val="20"/>
        </w:rPr>
        <w:t>Chocolate</w:t>
      </w:r>
      <w:proofErr w:type="spellEnd"/>
      <w:r w:rsidRPr="006D5271">
        <w:rPr>
          <w:rFonts w:ascii="Century Gothic" w:hAnsi="Century Gothic"/>
          <w:sz w:val="20"/>
          <w:szCs w:val="20"/>
        </w:rPr>
        <w:t xml:space="preserve"> </w:t>
      </w:r>
    </w:p>
    <w:p w:rsidR="006D5271" w:rsidRPr="006D5271" w:rsidRDefault="006D5271" w:rsidP="006D5271">
      <w:pPr>
        <w:pStyle w:val="KeinLeerraum"/>
        <w:ind w:left="993"/>
        <w:rPr>
          <w:rFonts w:ascii="Century Gothic" w:hAnsi="Century Gothic"/>
          <w:sz w:val="20"/>
          <w:szCs w:val="20"/>
        </w:rPr>
      </w:pPr>
      <w:r w:rsidRPr="006D5271">
        <w:rPr>
          <w:rFonts w:ascii="Century Gothic" w:hAnsi="Century Gothic"/>
          <w:sz w:val="20"/>
          <w:szCs w:val="20"/>
        </w:rPr>
        <w:t>Wall“: kleine Schokoladenstücke, die bunten Mauerkieseln in Form und Farbe zum</w:t>
      </w:r>
    </w:p>
    <w:p w:rsidR="006D5271" w:rsidRPr="006D5271" w:rsidRDefault="006D5271" w:rsidP="006D5271">
      <w:pPr>
        <w:pStyle w:val="KeinLeerraum"/>
        <w:ind w:left="993"/>
        <w:rPr>
          <w:rFonts w:ascii="Century Gothic" w:hAnsi="Century Gothic"/>
          <w:sz w:val="20"/>
          <w:szCs w:val="20"/>
        </w:rPr>
      </w:pPr>
      <w:r w:rsidRPr="006D5271">
        <w:rPr>
          <w:rFonts w:ascii="Century Gothic" w:hAnsi="Century Gothic"/>
          <w:sz w:val="20"/>
          <w:szCs w:val="20"/>
        </w:rPr>
        <w:t xml:space="preserve">Verwechseln ähnlich sehen. Als Anfang des Jahres eine Marge ihrer </w:t>
      </w:r>
      <w:proofErr w:type="spellStart"/>
      <w:r w:rsidRPr="006D5271">
        <w:rPr>
          <w:rFonts w:ascii="Century Gothic" w:hAnsi="Century Gothic"/>
          <w:sz w:val="20"/>
          <w:szCs w:val="20"/>
        </w:rPr>
        <w:t>Chocolate</w:t>
      </w:r>
      <w:proofErr w:type="spellEnd"/>
      <w:r w:rsidRPr="006D5271">
        <w:rPr>
          <w:rFonts w:ascii="Century Gothic" w:hAnsi="Century Gothic"/>
          <w:sz w:val="20"/>
          <w:szCs w:val="20"/>
        </w:rPr>
        <w:t xml:space="preserve"> Wall </w:t>
      </w:r>
    </w:p>
    <w:p w:rsidR="006D5271" w:rsidRPr="006D5271" w:rsidRDefault="006D5271" w:rsidP="006D5271">
      <w:pPr>
        <w:pStyle w:val="KeinLeerraum"/>
        <w:ind w:left="993"/>
        <w:rPr>
          <w:rFonts w:ascii="Century Gothic" w:hAnsi="Century Gothic"/>
          <w:sz w:val="20"/>
          <w:szCs w:val="20"/>
        </w:rPr>
      </w:pPr>
      <w:r w:rsidRPr="006D5271">
        <w:rPr>
          <w:rFonts w:ascii="Century Gothic" w:hAnsi="Century Gothic"/>
          <w:sz w:val="20"/>
          <w:szCs w:val="20"/>
        </w:rPr>
        <w:t xml:space="preserve">hätte vernichtet werden müssen, kam ihr die Idee, damit ein Kunstprojekt ins Leben zu </w:t>
      </w:r>
    </w:p>
    <w:p w:rsidR="006D5271" w:rsidRPr="006D5271" w:rsidRDefault="006D5271" w:rsidP="006D5271">
      <w:pPr>
        <w:pStyle w:val="KeinLeerraum"/>
        <w:ind w:left="993"/>
        <w:rPr>
          <w:rFonts w:ascii="Century Gothic" w:hAnsi="Century Gothic"/>
          <w:sz w:val="20"/>
          <w:szCs w:val="20"/>
        </w:rPr>
      </w:pPr>
      <w:r w:rsidRPr="006D5271">
        <w:rPr>
          <w:rFonts w:ascii="Century Gothic" w:hAnsi="Century Gothic"/>
          <w:sz w:val="20"/>
          <w:szCs w:val="20"/>
        </w:rPr>
        <w:t xml:space="preserve">rufen. Über 50 persönliche Exponate sind daraus entstanden – jedes einzelne spiegelt </w:t>
      </w:r>
    </w:p>
    <w:p w:rsidR="006D5271" w:rsidRPr="006D5271" w:rsidRDefault="006D5271" w:rsidP="006D5271">
      <w:pPr>
        <w:pStyle w:val="KeinLeerraum"/>
        <w:ind w:left="993"/>
        <w:rPr>
          <w:rFonts w:ascii="Century Gothic" w:hAnsi="Century Gothic"/>
          <w:sz w:val="20"/>
          <w:szCs w:val="20"/>
        </w:rPr>
      </w:pPr>
      <w:r w:rsidRPr="006D5271">
        <w:rPr>
          <w:rFonts w:ascii="Century Gothic" w:hAnsi="Century Gothic"/>
          <w:sz w:val="20"/>
          <w:szCs w:val="20"/>
        </w:rPr>
        <w:t>die persönliche Verbindung des Künstlers zum Mauerfall wider.</w:t>
      </w:r>
    </w:p>
    <w:p w:rsidR="006D5271" w:rsidRPr="006D5271" w:rsidRDefault="006D5271" w:rsidP="006D5271">
      <w:pPr>
        <w:pStyle w:val="KeinLeerraum"/>
        <w:ind w:left="993"/>
        <w:rPr>
          <w:rFonts w:ascii="Century Gothic" w:hAnsi="Century Gothic"/>
          <w:sz w:val="20"/>
          <w:szCs w:val="20"/>
        </w:rPr>
      </w:pPr>
    </w:p>
    <w:p w:rsidR="006D5271" w:rsidRPr="006D5271" w:rsidRDefault="006D5271" w:rsidP="006D5271">
      <w:pPr>
        <w:pStyle w:val="KeinLeerraum"/>
        <w:ind w:left="993"/>
        <w:rPr>
          <w:rFonts w:ascii="Century Gothic" w:hAnsi="Century Gothic"/>
          <w:sz w:val="20"/>
          <w:szCs w:val="20"/>
        </w:rPr>
      </w:pPr>
      <w:r w:rsidRPr="006D5271">
        <w:rPr>
          <w:rFonts w:ascii="Century Gothic" w:hAnsi="Century Gothic"/>
          <w:sz w:val="20"/>
          <w:szCs w:val="20"/>
        </w:rPr>
        <w:t xml:space="preserve">Die Ausstellung ist bis zum 16. November täglich von 10-18 Uhr geöffnet, Adresse: </w:t>
      </w:r>
    </w:p>
    <w:p w:rsidR="001B1DCA" w:rsidRPr="006D5271" w:rsidRDefault="006D5271" w:rsidP="006D5271">
      <w:pPr>
        <w:pStyle w:val="KeinLeerraum"/>
        <w:ind w:left="993"/>
        <w:rPr>
          <w:rFonts w:ascii="Century Gothic" w:eastAsia="Times New Roman" w:hAnsi="Century Gothic" w:cs="Times New Roman"/>
          <w:sz w:val="20"/>
          <w:szCs w:val="20"/>
          <w:lang w:eastAsia="de-DE"/>
        </w:rPr>
      </w:pPr>
      <w:r w:rsidRPr="006D5271">
        <w:rPr>
          <w:rFonts w:ascii="Century Gothic" w:hAnsi="Century Gothic"/>
          <w:sz w:val="20"/>
          <w:szCs w:val="20"/>
        </w:rPr>
        <w:t xml:space="preserve">Gertrud </w:t>
      </w:r>
      <w:proofErr w:type="spellStart"/>
      <w:r w:rsidRPr="006D5271">
        <w:rPr>
          <w:rFonts w:ascii="Century Gothic" w:hAnsi="Century Gothic"/>
          <w:sz w:val="20"/>
          <w:szCs w:val="20"/>
        </w:rPr>
        <w:t>Kolmar-Straße</w:t>
      </w:r>
      <w:proofErr w:type="spellEnd"/>
      <w:r w:rsidRPr="006D5271">
        <w:rPr>
          <w:rFonts w:ascii="Century Gothic" w:hAnsi="Century Gothic"/>
          <w:sz w:val="20"/>
          <w:szCs w:val="20"/>
        </w:rPr>
        <w:t xml:space="preserve"> 14, Haltestellen Brandenburger Tor oder Potsdamer Platz</w:t>
      </w:r>
      <w:r>
        <w:rPr>
          <w:rFonts w:ascii="Century Gothic" w:hAnsi="Century Gothic"/>
          <w:sz w:val="20"/>
          <w:szCs w:val="20"/>
        </w:rPr>
        <w:t>.</w:t>
      </w:r>
    </w:p>
    <w:sectPr w:rsidR="001B1DCA" w:rsidRPr="006D5271" w:rsidSect="007D46F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C60" w:rsidRDefault="00192C60" w:rsidP="006D5271">
      <w:pPr>
        <w:spacing w:after="0" w:line="240" w:lineRule="auto"/>
      </w:pPr>
      <w:r>
        <w:separator/>
      </w:r>
    </w:p>
  </w:endnote>
  <w:endnote w:type="continuationSeparator" w:id="0">
    <w:p w:rsidR="00192C60" w:rsidRDefault="00192C60" w:rsidP="006D52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271" w:rsidRDefault="006D5271">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271" w:rsidRPr="006D5271" w:rsidRDefault="006D5271" w:rsidP="006D5271">
    <w:pPr>
      <w:pStyle w:val="Fuzeile"/>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271" w:rsidRDefault="006D5271">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C60" w:rsidRDefault="00192C60" w:rsidP="006D5271">
      <w:pPr>
        <w:spacing w:after="0" w:line="240" w:lineRule="auto"/>
      </w:pPr>
      <w:r>
        <w:separator/>
      </w:r>
    </w:p>
  </w:footnote>
  <w:footnote w:type="continuationSeparator" w:id="0">
    <w:p w:rsidR="00192C60" w:rsidRDefault="00192C60" w:rsidP="006D52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271" w:rsidRDefault="006D5271">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271" w:rsidRDefault="006D5271">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271" w:rsidRDefault="006D5271">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B1B46"/>
    <w:rsid w:val="0007224D"/>
    <w:rsid w:val="000B1DE5"/>
    <w:rsid w:val="00192C60"/>
    <w:rsid w:val="001B1DCA"/>
    <w:rsid w:val="004726FE"/>
    <w:rsid w:val="00473BB1"/>
    <w:rsid w:val="005E493C"/>
    <w:rsid w:val="006D5271"/>
    <w:rsid w:val="007311AC"/>
    <w:rsid w:val="007D46F9"/>
    <w:rsid w:val="007F369C"/>
    <w:rsid w:val="0080028E"/>
    <w:rsid w:val="00821B7B"/>
    <w:rsid w:val="00823EFF"/>
    <w:rsid w:val="008468DA"/>
    <w:rsid w:val="008E7CA2"/>
    <w:rsid w:val="00964AB7"/>
    <w:rsid w:val="00996623"/>
    <w:rsid w:val="009B1B46"/>
    <w:rsid w:val="009C0631"/>
    <w:rsid w:val="00A21A4B"/>
    <w:rsid w:val="00A41AA1"/>
    <w:rsid w:val="00BD6771"/>
    <w:rsid w:val="00C11DF6"/>
    <w:rsid w:val="00D32BF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colormru v:ext="edit" colors="#82a7b9"/>
      <o:colormenu v:ext="edit" fillcolor="#82a7b9" stroke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46F9"/>
  </w:style>
  <w:style w:type="paragraph" w:styleId="berschrift1">
    <w:name w:val="heading 1"/>
    <w:basedOn w:val="Standard"/>
    <w:link w:val="berschrift1Zchn"/>
    <w:uiPriority w:val="9"/>
    <w:qFormat/>
    <w:rsid w:val="009966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ubline">
    <w:name w:val="subline"/>
    <w:basedOn w:val="Standard"/>
    <w:rsid w:val="009B1B4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liesstext">
    <w:name w:val="fliesstext"/>
    <w:basedOn w:val="Standard"/>
    <w:rsid w:val="009B1B4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996623"/>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99662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996623"/>
    <w:rPr>
      <w:color w:val="0000FF"/>
      <w:u w:val="single"/>
    </w:rPr>
  </w:style>
  <w:style w:type="paragraph" w:styleId="Sprechblasentext">
    <w:name w:val="Balloon Text"/>
    <w:basedOn w:val="Standard"/>
    <w:link w:val="SprechblasentextZchn"/>
    <w:uiPriority w:val="99"/>
    <w:semiHidden/>
    <w:unhideWhenUsed/>
    <w:rsid w:val="0099662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6623"/>
    <w:rPr>
      <w:rFonts w:ascii="Tahoma" w:hAnsi="Tahoma" w:cs="Tahoma"/>
      <w:sz w:val="16"/>
      <w:szCs w:val="16"/>
    </w:rPr>
  </w:style>
  <w:style w:type="paragraph" w:styleId="KeinLeerraum">
    <w:name w:val="No Spacing"/>
    <w:uiPriority w:val="1"/>
    <w:qFormat/>
    <w:rsid w:val="00D32BFE"/>
    <w:pPr>
      <w:spacing w:after="0" w:line="240" w:lineRule="auto"/>
    </w:pPr>
  </w:style>
  <w:style w:type="character" w:customStyle="1" w:styleId="hps">
    <w:name w:val="hps"/>
    <w:basedOn w:val="Absatz-Standardschriftart"/>
    <w:rsid w:val="00D32BFE"/>
  </w:style>
  <w:style w:type="character" w:customStyle="1" w:styleId="apple-converted-space">
    <w:name w:val="apple-converted-space"/>
    <w:basedOn w:val="Absatz-Standardschriftart"/>
    <w:rsid w:val="006D5271"/>
  </w:style>
  <w:style w:type="paragraph" w:styleId="Kopfzeile">
    <w:name w:val="header"/>
    <w:basedOn w:val="Standard"/>
    <w:link w:val="KopfzeileZchn"/>
    <w:uiPriority w:val="99"/>
    <w:semiHidden/>
    <w:unhideWhenUsed/>
    <w:rsid w:val="006D52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D5271"/>
  </w:style>
  <w:style w:type="paragraph" w:styleId="Fuzeile">
    <w:name w:val="footer"/>
    <w:basedOn w:val="Standard"/>
    <w:link w:val="FuzeileZchn"/>
    <w:unhideWhenUsed/>
    <w:rsid w:val="006D5271"/>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D5271"/>
  </w:style>
  <w:style w:type="table" w:styleId="Tabellengitternetz">
    <w:name w:val="Table Grid"/>
    <w:basedOn w:val="NormaleTabelle"/>
    <w:uiPriority w:val="59"/>
    <w:rsid w:val="006D5271"/>
    <w:pPr>
      <w:spacing w:after="0" w:line="240" w:lineRule="auto"/>
    </w:pPr>
    <w:rPr>
      <w:rFonts w:ascii="Times New Roman" w:eastAsia="Times New Roman" w:hAnsi="Times New Roman" w:cs="Times New Roman"/>
      <w:sz w:val="20"/>
      <w:szCs w:val="20"/>
      <w:lang w:eastAsia="de-D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1221006">
      <w:bodyDiv w:val="1"/>
      <w:marLeft w:val="0"/>
      <w:marRight w:val="0"/>
      <w:marTop w:val="0"/>
      <w:marBottom w:val="0"/>
      <w:divBdr>
        <w:top w:val="none" w:sz="0" w:space="0" w:color="auto"/>
        <w:left w:val="none" w:sz="0" w:space="0" w:color="auto"/>
        <w:bottom w:val="none" w:sz="0" w:space="0" w:color="auto"/>
        <w:right w:val="none" w:sz="0" w:space="0" w:color="auto"/>
      </w:divBdr>
    </w:div>
    <w:div w:id="1942453578">
      <w:bodyDiv w:val="1"/>
      <w:marLeft w:val="0"/>
      <w:marRight w:val="0"/>
      <w:marTop w:val="0"/>
      <w:marBottom w:val="0"/>
      <w:divBdr>
        <w:top w:val="none" w:sz="0" w:space="0" w:color="auto"/>
        <w:left w:val="none" w:sz="0" w:space="0" w:color="auto"/>
        <w:bottom w:val="none" w:sz="0" w:space="0" w:color="auto"/>
        <w:right w:val="none" w:sz="0" w:space="0" w:color="auto"/>
      </w:divBdr>
      <w:divsChild>
        <w:div w:id="2093311098">
          <w:marLeft w:val="0"/>
          <w:marRight w:val="0"/>
          <w:marTop w:val="0"/>
          <w:marBottom w:val="0"/>
          <w:divBdr>
            <w:top w:val="none" w:sz="0" w:space="0" w:color="auto"/>
            <w:left w:val="none" w:sz="0" w:space="0" w:color="auto"/>
            <w:bottom w:val="none" w:sz="0" w:space="0" w:color="auto"/>
            <w:right w:val="none" w:sz="0" w:space="0" w:color="auto"/>
          </w:divBdr>
          <w:divsChild>
            <w:div w:id="1659533357">
              <w:marLeft w:val="0"/>
              <w:marRight w:val="0"/>
              <w:marTop w:val="0"/>
              <w:marBottom w:val="0"/>
              <w:divBdr>
                <w:top w:val="none" w:sz="0" w:space="0" w:color="auto"/>
                <w:left w:val="none" w:sz="0" w:space="0" w:color="auto"/>
                <w:bottom w:val="none" w:sz="0" w:space="0" w:color="auto"/>
                <w:right w:val="none" w:sz="0" w:space="0" w:color="auto"/>
              </w:divBdr>
            </w:div>
          </w:divsChild>
        </w:div>
        <w:div w:id="2017883661">
          <w:marLeft w:val="0"/>
          <w:marRight w:val="0"/>
          <w:marTop w:val="0"/>
          <w:marBottom w:val="0"/>
          <w:divBdr>
            <w:top w:val="none" w:sz="0" w:space="0" w:color="auto"/>
            <w:left w:val="none" w:sz="0" w:space="0" w:color="auto"/>
            <w:bottom w:val="none" w:sz="0" w:space="0" w:color="auto"/>
            <w:right w:val="none" w:sz="0" w:space="0" w:color="auto"/>
          </w:divBdr>
          <w:divsChild>
            <w:div w:id="1397166332">
              <w:marLeft w:val="0"/>
              <w:marRight w:val="0"/>
              <w:marTop w:val="0"/>
              <w:marBottom w:val="0"/>
              <w:divBdr>
                <w:top w:val="none" w:sz="0" w:space="0" w:color="auto"/>
                <w:left w:val="none" w:sz="0" w:space="0" w:color="auto"/>
                <w:bottom w:val="none" w:sz="0" w:space="0" w:color="auto"/>
                <w:right w:val="none" w:sz="0" w:space="0" w:color="auto"/>
              </w:divBdr>
            </w:div>
            <w:div w:id="1584413136">
              <w:marLeft w:val="0"/>
              <w:marRight w:val="0"/>
              <w:marTop w:val="0"/>
              <w:marBottom w:val="0"/>
              <w:divBdr>
                <w:top w:val="none" w:sz="0" w:space="0" w:color="auto"/>
                <w:left w:val="none" w:sz="0" w:space="0" w:color="auto"/>
                <w:bottom w:val="none" w:sz="0" w:space="0" w:color="auto"/>
                <w:right w:val="none" w:sz="0" w:space="0" w:color="auto"/>
              </w:divBdr>
              <w:divsChild>
                <w:div w:id="242109292">
                  <w:marLeft w:val="0"/>
                  <w:marRight w:val="0"/>
                  <w:marTop w:val="0"/>
                  <w:marBottom w:val="0"/>
                  <w:divBdr>
                    <w:top w:val="none" w:sz="0" w:space="0" w:color="auto"/>
                    <w:left w:val="none" w:sz="0" w:space="0" w:color="auto"/>
                    <w:bottom w:val="none" w:sz="0" w:space="0" w:color="auto"/>
                    <w:right w:val="none" w:sz="0" w:space="0" w:color="auto"/>
                  </w:divBdr>
                </w:div>
                <w:div w:id="52005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1664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c:creator>
  <cp:lastModifiedBy>SWOOFLE</cp:lastModifiedBy>
  <cp:revision>2</cp:revision>
  <cp:lastPrinted>2013-05-28T11:05:00Z</cp:lastPrinted>
  <dcterms:created xsi:type="dcterms:W3CDTF">2014-09-30T07:06:00Z</dcterms:created>
  <dcterms:modified xsi:type="dcterms:W3CDTF">2014-09-30T07:06:00Z</dcterms:modified>
</cp:coreProperties>
</file>